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001/2021</w:t>
      </w:r>
      <w:r>
        <w:rPr>
          <w:rFonts w:ascii="Calibri" w:eastAsia="Calibri" w:hAnsi="Calibri" w:cs="Calibri"/>
          <w:sz w:val="24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31C72" w:rsidRDefault="00431C72" w:rsidP="004F1514">
      <w:pPr>
        <w:spacing w:after="17"/>
        <w:ind w:left="158"/>
        <w:jc w:val="center"/>
      </w:pPr>
    </w:p>
    <w:p w:rsidR="00431C72" w:rsidRDefault="00431C72" w:rsidP="004F1514">
      <w:pPr>
        <w:spacing w:after="17"/>
        <w:ind w:left="158"/>
        <w:jc w:val="center"/>
        <w:rPr>
          <w:b/>
          <w:sz w:val="24"/>
        </w:rPr>
      </w:pPr>
    </w:p>
    <w:p w:rsidR="004F1514" w:rsidRPr="00431C72" w:rsidRDefault="00431C72" w:rsidP="004F1514">
      <w:pPr>
        <w:spacing w:after="17"/>
        <w:ind w:left="158"/>
        <w:jc w:val="center"/>
        <w:rPr>
          <w:b/>
          <w:sz w:val="24"/>
        </w:rPr>
      </w:pPr>
      <w:r w:rsidRPr="00431C72">
        <w:rPr>
          <w:b/>
          <w:sz w:val="24"/>
        </w:rPr>
        <w:t>RECURSOS ADMINISTRATIVOS</w:t>
      </w:r>
      <w:r w:rsidR="004F1514" w:rsidRPr="00431C72">
        <w:rPr>
          <w:b/>
          <w:sz w:val="24"/>
        </w:rPr>
        <w:t xml:space="preserve"> </w:t>
      </w:r>
      <w:r w:rsidR="004F1514" w:rsidRPr="00431C72">
        <w:rPr>
          <w:rFonts w:ascii="Calibri" w:eastAsia="Calibri" w:hAnsi="Calibri" w:cs="Calibri"/>
          <w:b/>
          <w:sz w:val="28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31C72" w:rsidRDefault="00431C72" w:rsidP="004F1514">
      <w:pPr>
        <w:spacing w:line="359" w:lineRule="auto"/>
        <w:ind w:left="-5" w:firstLine="711"/>
        <w:jc w:val="both"/>
        <w:rPr>
          <w:sz w:val="28"/>
        </w:rPr>
      </w:pPr>
    </w:p>
    <w:p w:rsidR="004F1514" w:rsidRDefault="004F1514" w:rsidP="004F1514">
      <w:pPr>
        <w:spacing w:line="359" w:lineRule="auto"/>
        <w:ind w:left="-5" w:firstLine="711"/>
        <w:jc w:val="both"/>
        <w:rPr>
          <w:sz w:val="28"/>
        </w:rPr>
      </w:pPr>
      <w:r>
        <w:rPr>
          <w:sz w:val="28"/>
        </w:rPr>
        <w:t xml:space="preserve">A comissão designada, </w:t>
      </w:r>
      <w:r w:rsidR="00431C72">
        <w:rPr>
          <w:sz w:val="28"/>
        </w:rPr>
        <w:t>vem por meio deste informar que não recebeu nenhum recurso, de modo que dará sequência no processo e publicará o resultado definitivo nos termos dos artigos do referido edital.</w:t>
      </w:r>
    </w:p>
    <w:p w:rsidR="004F1514" w:rsidRDefault="004F1514" w:rsidP="004F1514">
      <w:pPr>
        <w:spacing w:line="359" w:lineRule="auto"/>
        <w:jc w:val="both"/>
      </w:pPr>
    </w:p>
    <w:p w:rsidR="004F1514" w:rsidRDefault="004F1514" w:rsidP="004F1514">
      <w:pPr>
        <w:spacing w:line="359" w:lineRule="auto"/>
        <w:jc w:val="both"/>
      </w:pPr>
    </w:p>
    <w:p w:rsidR="001A42D3" w:rsidRDefault="001A42D3" w:rsidP="00E44697">
      <w:pPr>
        <w:rPr>
          <w:color w:val="000000"/>
          <w:sz w:val="28"/>
          <w:szCs w:val="24"/>
        </w:rPr>
      </w:pPr>
    </w:p>
    <w:p w:rsidR="004F1514" w:rsidRPr="004F1514" w:rsidRDefault="004F1514" w:rsidP="00E44697">
      <w:pPr>
        <w:rPr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552BE1" w:rsidRDefault="00552BE1" w:rsidP="00E44697">
      <w:pPr>
        <w:rPr>
          <w:b/>
          <w:i/>
          <w:color w:val="000000"/>
          <w:sz w:val="28"/>
          <w:szCs w:val="24"/>
        </w:rPr>
      </w:pPr>
    </w:p>
    <w:p w:rsidR="004973BE" w:rsidRDefault="004973BE" w:rsidP="00E44697">
      <w:pPr>
        <w:rPr>
          <w:b/>
          <w:i/>
          <w:color w:val="000000"/>
          <w:sz w:val="28"/>
          <w:szCs w:val="24"/>
        </w:rPr>
      </w:pPr>
    </w:p>
    <w:p w:rsidR="004973BE" w:rsidRDefault="004973BE" w:rsidP="00E44697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7A5B55">
      <w:pPr>
        <w:jc w:val="right"/>
        <w:rPr>
          <w:color w:val="000000"/>
          <w:sz w:val="28"/>
          <w:szCs w:val="24"/>
        </w:rPr>
      </w:pPr>
    </w:p>
    <w:p w:rsidR="007A5B55" w:rsidRDefault="007A5B55" w:rsidP="007A5B55">
      <w:pPr>
        <w:jc w:val="right"/>
        <w:rPr>
          <w:color w:val="000000"/>
          <w:sz w:val="28"/>
          <w:szCs w:val="24"/>
        </w:rPr>
      </w:pPr>
    </w:p>
    <w:p w:rsidR="004F1514" w:rsidRPr="007A5B55" w:rsidRDefault="00431C72" w:rsidP="007A5B55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Marechal Deodoro, 03</w:t>
      </w:r>
      <w:r w:rsidR="007A5B55">
        <w:rPr>
          <w:color w:val="000000"/>
          <w:sz w:val="28"/>
          <w:szCs w:val="24"/>
        </w:rPr>
        <w:t xml:space="preserve"> de março de 2021</w:t>
      </w: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4F1514" w:rsidRDefault="004F1514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7A5B55" w:rsidRDefault="007A5B55" w:rsidP="004F1514">
      <w:pPr>
        <w:rPr>
          <w:b/>
          <w:i/>
          <w:color w:val="000000"/>
          <w:sz w:val="28"/>
          <w:szCs w:val="24"/>
        </w:rPr>
      </w:pPr>
    </w:p>
    <w:p w:rsidR="00431C72" w:rsidRDefault="00431C72" w:rsidP="00431C72">
      <w:pPr>
        <w:rPr>
          <w:b/>
          <w:i/>
          <w:color w:val="000000"/>
          <w:sz w:val="28"/>
          <w:szCs w:val="24"/>
        </w:rPr>
      </w:pPr>
    </w:p>
    <w:p w:rsidR="00431C72" w:rsidRDefault="00431C72" w:rsidP="00431C72">
      <w:pPr>
        <w:rPr>
          <w:b/>
          <w:i/>
          <w:color w:val="000000"/>
          <w:sz w:val="28"/>
          <w:szCs w:val="24"/>
        </w:rPr>
      </w:pPr>
      <w:bookmarkStart w:id="0" w:name="_GoBack"/>
      <w:bookmarkEnd w:id="0"/>
      <w:r>
        <w:rPr>
          <w:b/>
          <w:i/>
          <w:color w:val="000000"/>
          <w:sz w:val="28"/>
          <w:szCs w:val="24"/>
        </w:rPr>
        <w:t xml:space="preserve">Thales </w:t>
      </w:r>
      <w:proofErr w:type="spellStart"/>
      <w:r>
        <w:rPr>
          <w:b/>
          <w:i/>
          <w:color w:val="000000"/>
          <w:sz w:val="28"/>
          <w:szCs w:val="24"/>
        </w:rPr>
        <w:t>Yago</w:t>
      </w:r>
      <w:proofErr w:type="spellEnd"/>
      <w:r>
        <w:rPr>
          <w:b/>
          <w:i/>
          <w:color w:val="000000"/>
          <w:sz w:val="28"/>
          <w:szCs w:val="24"/>
        </w:rPr>
        <w:t xml:space="preserve"> Santos Silva</w:t>
      </w:r>
    </w:p>
    <w:p w:rsidR="00431C72" w:rsidRPr="001A42D3" w:rsidRDefault="00431C72" w:rsidP="00431C72">
      <w:pPr>
        <w:rPr>
          <w:i/>
          <w:color w:val="000000"/>
          <w:sz w:val="28"/>
          <w:szCs w:val="24"/>
        </w:rPr>
      </w:pPr>
      <w:r>
        <w:rPr>
          <w:i/>
          <w:color w:val="000000"/>
          <w:sz w:val="28"/>
          <w:szCs w:val="24"/>
        </w:rPr>
        <w:t>Coordenador de Permissões e Concessões Públicas</w:t>
      </w:r>
    </w:p>
    <w:p w:rsidR="00431C72" w:rsidRPr="00B23DA6" w:rsidRDefault="00431C72" w:rsidP="00431C72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Secretaria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82" w:rsidRDefault="00CC6982" w:rsidP="00A578A3">
      <w:r>
        <w:separator/>
      </w:r>
    </w:p>
  </w:endnote>
  <w:endnote w:type="continuationSeparator" w:id="0">
    <w:p w:rsidR="00CC6982" w:rsidRDefault="00CC6982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82" w:rsidRDefault="00CC6982" w:rsidP="00A578A3">
      <w:r>
        <w:separator/>
      </w:r>
    </w:p>
  </w:footnote>
  <w:footnote w:type="continuationSeparator" w:id="0">
    <w:p w:rsidR="00CC6982" w:rsidRDefault="00CC6982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A3"/>
    <w:rsid w:val="000246E5"/>
    <w:rsid w:val="000400EE"/>
    <w:rsid w:val="000915AF"/>
    <w:rsid w:val="000A3DCD"/>
    <w:rsid w:val="000A741C"/>
    <w:rsid w:val="000B41E7"/>
    <w:rsid w:val="000E3594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176AD"/>
    <w:rsid w:val="00431C72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906DD"/>
    <w:rsid w:val="00CA1CF0"/>
    <w:rsid w:val="00CC6982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A1CE-A103-48B0-B013-526857D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2021-03-03T12:57:00Z</cp:lastPrinted>
  <dcterms:created xsi:type="dcterms:W3CDTF">2021-03-03T12:57:00Z</dcterms:created>
  <dcterms:modified xsi:type="dcterms:W3CDTF">2021-03-03T12:57:00Z</dcterms:modified>
</cp:coreProperties>
</file>